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3E1" w:rsidRPr="00DB53E1" w:rsidRDefault="00DB53E1" w:rsidP="00DB53E1">
      <w:pPr>
        <w:spacing w:before="100" w:beforeAutospacing="1" w:after="100" w:afterAutospacing="1"/>
        <w:ind w:left="0"/>
        <w:jc w:val="left"/>
        <w:rPr>
          <w:i/>
          <w:iCs/>
        </w:rPr>
      </w:pPr>
      <w:r w:rsidRPr="00DB53E1">
        <w:rPr>
          <w:i/>
          <w:iCs/>
        </w:rPr>
        <w:t xml:space="preserve">This hairless blue lion has twin </w:t>
      </w:r>
      <w:proofErr w:type="spellStart"/>
      <w:r w:rsidRPr="00DB53E1">
        <w:rPr>
          <w:i/>
          <w:iCs/>
        </w:rPr>
        <w:t>tentacular</w:t>
      </w:r>
      <w:proofErr w:type="spellEnd"/>
      <w:r w:rsidRPr="00DB53E1">
        <w:rPr>
          <w:i/>
          <w:iCs/>
        </w:rPr>
        <w:t xml:space="preserve"> tails. Dozens more thick tentacles quiver and twitch where its mane should be.</w:t>
      </w:r>
    </w:p>
    <w:tbl>
      <w:tblPr>
        <w:tblW w:w="0" w:type="auto"/>
        <w:tblCellSpacing w:w="0" w:type="dxa"/>
        <w:tblCellMar>
          <w:top w:w="15" w:type="dxa"/>
          <w:left w:w="15" w:type="dxa"/>
          <w:bottom w:w="15" w:type="dxa"/>
          <w:right w:w="15" w:type="dxa"/>
        </w:tblCellMar>
        <w:tblLook w:val="04A0"/>
      </w:tblPr>
      <w:tblGrid>
        <w:gridCol w:w="9354"/>
        <w:gridCol w:w="36"/>
      </w:tblGrid>
      <w:tr w:rsidR="00DB53E1" w:rsidRPr="00DB53E1" w:rsidTr="00DB53E1">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tblPr>
            <w:tblGrid>
              <w:gridCol w:w="7894"/>
              <w:gridCol w:w="1430"/>
            </w:tblGrid>
            <w:tr w:rsidR="00DB53E1" w:rsidRPr="00DB53E1" w:rsidTr="00DB53E1">
              <w:trPr>
                <w:tblHeader/>
                <w:tblCellSpacing w:w="15" w:type="dxa"/>
              </w:trPr>
              <w:tc>
                <w:tcPr>
                  <w:tcW w:w="4250" w:type="pct"/>
                  <w:vAlign w:val="center"/>
                  <w:hideMark/>
                </w:tcPr>
                <w:p w:rsidR="00DB53E1" w:rsidRPr="00DB53E1" w:rsidRDefault="00DB53E1" w:rsidP="00DB53E1">
                  <w:pPr>
                    <w:spacing w:before="0" w:after="0"/>
                    <w:ind w:left="0"/>
                    <w:jc w:val="center"/>
                    <w:rPr>
                      <w:b/>
                      <w:bCs/>
                      <w:smallCaps/>
                    </w:rPr>
                  </w:pPr>
                  <w:proofErr w:type="spellStart"/>
                  <w:r w:rsidRPr="00DB53E1">
                    <w:rPr>
                      <w:b/>
                      <w:bCs/>
                      <w:smallCaps/>
                    </w:rPr>
                    <w:t>Akata</w:t>
                  </w:r>
                  <w:proofErr w:type="spellEnd"/>
                </w:p>
              </w:tc>
              <w:tc>
                <w:tcPr>
                  <w:tcW w:w="0" w:type="auto"/>
                  <w:vAlign w:val="center"/>
                  <w:hideMark/>
                </w:tcPr>
                <w:p w:rsidR="00DB53E1" w:rsidRPr="00DB53E1" w:rsidRDefault="00DB53E1" w:rsidP="00DB53E1">
                  <w:pPr>
                    <w:spacing w:before="0" w:after="0"/>
                    <w:ind w:left="0"/>
                    <w:jc w:val="right"/>
                    <w:rPr>
                      <w:b/>
                      <w:bCs/>
                      <w:smallCaps/>
                    </w:rPr>
                  </w:pPr>
                  <w:r w:rsidRPr="00DB53E1">
                    <w:rPr>
                      <w:b/>
                      <w:bCs/>
                      <w:smallCaps/>
                    </w:rPr>
                    <w:t>CR 1</w:t>
                  </w:r>
                </w:p>
              </w:tc>
            </w:tr>
          </w:tbl>
          <w:p w:rsidR="00DB53E1" w:rsidRPr="00DB53E1" w:rsidRDefault="00DB53E1" w:rsidP="00DB53E1">
            <w:pPr>
              <w:spacing w:before="100" w:beforeAutospacing="1" w:after="100" w:afterAutospacing="1"/>
              <w:ind w:left="0"/>
              <w:jc w:val="left"/>
            </w:pPr>
            <w:r w:rsidRPr="00DB53E1">
              <w:rPr>
                <w:b/>
                <w:bCs/>
              </w:rPr>
              <w:t>XP 400</w:t>
            </w:r>
            <w:r w:rsidRPr="00DB53E1">
              <w:br/>
              <w:t xml:space="preserve">N Medium </w:t>
            </w:r>
            <w:hyperlink r:id="rId5" w:anchor="TOC-Aberration" w:history="1">
              <w:r w:rsidRPr="00DB53E1">
                <w:rPr>
                  <w:color w:val="0000FF"/>
                  <w:u w:val="single"/>
                </w:rPr>
                <w:t>aberration</w:t>
              </w:r>
            </w:hyperlink>
            <w:r w:rsidRPr="00DB53E1">
              <w:br/>
            </w:r>
            <w:r w:rsidRPr="00DB53E1">
              <w:rPr>
                <w:b/>
                <w:bCs/>
              </w:rPr>
              <w:t>Init</w:t>
            </w:r>
            <w:r w:rsidRPr="00DB53E1">
              <w:t xml:space="preserve"> +6; </w:t>
            </w:r>
            <w:r w:rsidRPr="00DB53E1">
              <w:rPr>
                <w:b/>
                <w:bCs/>
              </w:rPr>
              <w:t>Senses</w:t>
            </w:r>
            <w:r w:rsidRPr="00DB53E1">
              <w:t xml:space="preserve"> </w:t>
            </w:r>
            <w:hyperlink r:id="rId6" w:anchor="TOC-Darkvision" w:history="1">
              <w:proofErr w:type="spellStart"/>
              <w:r w:rsidRPr="00DB53E1">
                <w:rPr>
                  <w:color w:val="0000FF"/>
                  <w:u w:val="single"/>
                </w:rPr>
                <w:t>darkvision</w:t>
              </w:r>
              <w:proofErr w:type="spellEnd"/>
            </w:hyperlink>
            <w:r w:rsidRPr="00DB53E1">
              <w:t xml:space="preserve"> 120 ft., </w:t>
            </w:r>
            <w:hyperlink r:id="rId7" w:anchor="TOC-Scent" w:history="1">
              <w:r w:rsidRPr="00DB53E1">
                <w:rPr>
                  <w:color w:val="0000FF"/>
                  <w:u w:val="single"/>
                </w:rPr>
                <w:t>scent</w:t>
              </w:r>
            </w:hyperlink>
            <w:r w:rsidRPr="00DB53E1">
              <w:t xml:space="preserve">; </w:t>
            </w:r>
            <w:hyperlink r:id="rId8" w:history="1">
              <w:r w:rsidRPr="00DB53E1">
                <w:rPr>
                  <w:color w:val="0000FF"/>
                  <w:u w:val="single"/>
                </w:rPr>
                <w:t>Perception</w:t>
              </w:r>
            </w:hyperlink>
            <w:r w:rsidRPr="00DB53E1">
              <w:t xml:space="preserve"> +1 </w:t>
            </w:r>
          </w:p>
          <w:p w:rsidR="00DB53E1" w:rsidRPr="00DB53E1" w:rsidRDefault="00DB53E1" w:rsidP="00DB53E1">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0" w:name="TOC-DEFENSE"/>
            <w:bookmarkEnd w:id="0"/>
            <w:r w:rsidRPr="00DB53E1">
              <w:rPr>
                <w:b/>
                <w:bCs/>
              </w:rPr>
              <w:t>DEFENSE</w:t>
            </w:r>
          </w:p>
          <w:p w:rsidR="00DB53E1" w:rsidRPr="00DB53E1" w:rsidRDefault="00DB53E1" w:rsidP="00DB53E1">
            <w:pPr>
              <w:spacing w:before="100" w:beforeAutospacing="1" w:after="100" w:afterAutospacing="1"/>
              <w:ind w:left="0"/>
              <w:jc w:val="left"/>
            </w:pPr>
            <w:r w:rsidRPr="00DB53E1">
              <w:rPr>
                <w:b/>
                <w:bCs/>
              </w:rPr>
              <w:t>AC</w:t>
            </w:r>
            <w:r w:rsidRPr="00DB53E1">
              <w:t xml:space="preserve"> 13, </w:t>
            </w:r>
            <w:hyperlink r:id="rId9" w:anchor="TOC-Touch-Attacks" w:history="1">
              <w:r w:rsidRPr="00DB53E1">
                <w:rPr>
                  <w:color w:val="0000FF"/>
                  <w:u w:val="single"/>
                </w:rPr>
                <w:t>touch</w:t>
              </w:r>
            </w:hyperlink>
            <w:r w:rsidRPr="00DB53E1">
              <w:t xml:space="preserve"> 12, </w:t>
            </w:r>
            <w:hyperlink r:id="rId10" w:anchor="TOC-Flat-Footed" w:history="1">
              <w:r w:rsidRPr="00DB53E1">
                <w:rPr>
                  <w:color w:val="0000FF"/>
                  <w:u w:val="single"/>
                </w:rPr>
                <w:t>flat-footed</w:t>
              </w:r>
            </w:hyperlink>
            <w:r w:rsidRPr="00DB53E1">
              <w:t xml:space="preserve"> 11 (+2 </w:t>
            </w:r>
            <w:hyperlink r:id="rId11" w:anchor="TOC-Dexterity-Dex-" w:history="1">
              <w:proofErr w:type="spellStart"/>
              <w:r w:rsidRPr="00DB53E1">
                <w:rPr>
                  <w:color w:val="0000FF"/>
                  <w:u w:val="single"/>
                </w:rPr>
                <w:t>Dex</w:t>
              </w:r>
              <w:proofErr w:type="spellEnd"/>
            </w:hyperlink>
            <w:r w:rsidRPr="00DB53E1">
              <w:t xml:space="preserve">, +1 </w:t>
            </w:r>
            <w:hyperlink r:id="rId12" w:anchor="TOC-Bonus-Natural-Armor-" w:history="1">
              <w:r w:rsidRPr="00DB53E1">
                <w:rPr>
                  <w:color w:val="0000FF"/>
                  <w:u w:val="single"/>
                </w:rPr>
                <w:t>natural</w:t>
              </w:r>
            </w:hyperlink>
            <w:r w:rsidRPr="00DB53E1">
              <w:t>)</w:t>
            </w:r>
            <w:r w:rsidRPr="00DB53E1">
              <w:br/>
            </w:r>
            <w:r w:rsidRPr="00DB53E1">
              <w:rPr>
                <w:b/>
                <w:bCs/>
              </w:rPr>
              <w:t>hp</w:t>
            </w:r>
            <w:r w:rsidRPr="00DB53E1">
              <w:t xml:space="preserve"> 15 (2d8+6)</w:t>
            </w:r>
            <w:r w:rsidRPr="00DB53E1">
              <w:br/>
            </w:r>
            <w:r w:rsidRPr="00DB53E1">
              <w:rPr>
                <w:b/>
                <w:bCs/>
              </w:rPr>
              <w:t>Fort</w:t>
            </w:r>
            <w:r w:rsidRPr="00DB53E1">
              <w:t xml:space="preserve"> +3, </w:t>
            </w:r>
            <w:r w:rsidRPr="00DB53E1">
              <w:rPr>
                <w:b/>
                <w:bCs/>
              </w:rPr>
              <w:t>Ref</w:t>
            </w:r>
            <w:r w:rsidRPr="00DB53E1">
              <w:t xml:space="preserve"> +2, </w:t>
            </w:r>
            <w:r w:rsidRPr="00DB53E1">
              <w:rPr>
                <w:b/>
                <w:bCs/>
              </w:rPr>
              <w:t>Will</w:t>
            </w:r>
            <w:r w:rsidRPr="00DB53E1">
              <w:t xml:space="preserve"> +4</w:t>
            </w:r>
            <w:r w:rsidRPr="00DB53E1">
              <w:br/>
            </w:r>
            <w:r w:rsidRPr="00DB53E1">
              <w:rPr>
                <w:b/>
                <w:bCs/>
              </w:rPr>
              <w:t>Defensive Abilities</w:t>
            </w:r>
            <w:r w:rsidRPr="00DB53E1">
              <w:t xml:space="preserve"> </w:t>
            </w:r>
            <w:hyperlink r:id="rId13" w:anchor="TOC-No-Breath-Ex-" w:history="1">
              <w:r w:rsidRPr="00DB53E1">
                <w:rPr>
                  <w:color w:val="0000FF"/>
                  <w:u w:val="single"/>
                </w:rPr>
                <w:t>no breath</w:t>
              </w:r>
            </w:hyperlink>
            <w:r w:rsidRPr="00DB53E1">
              <w:t xml:space="preserve">; </w:t>
            </w:r>
            <w:r w:rsidRPr="00DB53E1">
              <w:rPr>
                <w:b/>
                <w:bCs/>
              </w:rPr>
              <w:t>Immune</w:t>
            </w:r>
            <w:r w:rsidRPr="00DB53E1">
              <w:t xml:space="preserve"> cold, </w:t>
            </w:r>
            <w:hyperlink r:id="rId14" w:anchor="TOC-Diseases" w:history="1">
              <w:r w:rsidRPr="00DB53E1">
                <w:rPr>
                  <w:color w:val="0000FF"/>
                  <w:u w:val="single"/>
                </w:rPr>
                <w:t>disease</w:t>
              </w:r>
            </w:hyperlink>
            <w:r w:rsidRPr="00DB53E1">
              <w:t xml:space="preserve">, </w:t>
            </w:r>
            <w:hyperlink r:id="rId15" w:anchor="TOC-Poison" w:history="1">
              <w:r w:rsidRPr="00DB53E1">
                <w:rPr>
                  <w:color w:val="0000FF"/>
                  <w:u w:val="single"/>
                </w:rPr>
                <w:t>poison</w:t>
              </w:r>
            </w:hyperlink>
            <w:r w:rsidRPr="00DB53E1">
              <w:t xml:space="preserve">; </w:t>
            </w:r>
            <w:r w:rsidRPr="00DB53E1">
              <w:rPr>
                <w:b/>
                <w:bCs/>
              </w:rPr>
              <w:t>Resist</w:t>
            </w:r>
            <w:r w:rsidRPr="00DB53E1">
              <w:t xml:space="preserve"> fire 30</w:t>
            </w:r>
            <w:r w:rsidRPr="00DB53E1">
              <w:br/>
            </w:r>
            <w:r w:rsidRPr="00DB53E1">
              <w:rPr>
                <w:b/>
                <w:bCs/>
              </w:rPr>
              <w:t>Weaknesses</w:t>
            </w:r>
            <w:r w:rsidRPr="00DB53E1">
              <w:t xml:space="preserve"> deaf, vulnerable to salt water </w:t>
            </w:r>
          </w:p>
          <w:p w:rsidR="00DB53E1" w:rsidRPr="00DB53E1" w:rsidRDefault="00DB53E1" w:rsidP="00DB53E1">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1" w:name="TOC-OFFENSE"/>
            <w:bookmarkEnd w:id="1"/>
            <w:r w:rsidRPr="00DB53E1">
              <w:rPr>
                <w:b/>
                <w:bCs/>
              </w:rPr>
              <w:t>OFFENSE</w:t>
            </w:r>
          </w:p>
          <w:p w:rsidR="00DB53E1" w:rsidRPr="00DB53E1" w:rsidRDefault="00DB53E1" w:rsidP="00DB53E1">
            <w:pPr>
              <w:spacing w:before="100" w:beforeAutospacing="1" w:after="100" w:afterAutospacing="1"/>
              <w:ind w:left="0"/>
              <w:jc w:val="left"/>
            </w:pPr>
            <w:r w:rsidRPr="00DB53E1">
              <w:rPr>
                <w:b/>
                <w:bCs/>
              </w:rPr>
              <w:t>Speed</w:t>
            </w:r>
            <w:r w:rsidRPr="00DB53E1">
              <w:t xml:space="preserve"> 40 ft., climb 20 ft.</w:t>
            </w:r>
            <w:r w:rsidRPr="00DB53E1">
              <w:br/>
            </w:r>
            <w:r w:rsidRPr="00DB53E1">
              <w:rPr>
                <w:b/>
                <w:bCs/>
              </w:rPr>
              <w:t>Melee</w:t>
            </w:r>
            <w:r w:rsidRPr="00DB53E1">
              <w:t xml:space="preserve"> bite +2 (1d6+1 plus void bite), 2 tentacles –3 (1d3) </w:t>
            </w:r>
          </w:p>
          <w:p w:rsidR="00DB53E1" w:rsidRPr="00DB53E1" w:rsidRDefault="00DB53E1" w:rsidP="00DB53E1">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2" w:name="TOC-STATISTICS"/>
            <w:bookmarkEnd w:id="2"/>
            <w:r w:rsidRPr="00DB53E1">
              <w:rPr>
                <w:b/>
                <w:bCs/>
              </w:rPr>
              <w:t>STATISTICS</w:t>
            </w:r>
          </w:p>
          <w:p w:rsidR="00DB53E1" w:rsidRPr="00DB53E1" w:rsidRDefault="00DB53E1" w:rsidP="00DB53E1">
            <w:pPr>
              <w:spacing w:before="100" w:beforeAutospacing="1" w:after="100" w:afterAutospacing="1"/>
              <w:ind w:left="0"/>
              <w:jc w:val="left"/>
            </w:pPr>
            <w:proofErr w:type="spellStart"/>
            <w:r w:rsidRPr="00DB53E1">
              <w:rPr>
                <w:b/>
                <w:bCs/>
              </w:rPr>
              <w:t>Str</w:t>
            </w:r>
            <w:proofErr w:type="spellEnd"/>
            <w:r w:rsidRPr="00DB53E1">
              <w:t xml:space="preserve"> 12, </w:t>
            </w:r>
            <w:proofErr w:type="spellStart"/>
            <w:r w:rsidRPr="00DB53E1">
              <w:rPr>
                <w:b/>
                <w:bCs/>
              </w:rPr>
              <w:t>Dex</w:t>
            </w:r>
            <w:proofErr w:type="spellEnd"/>
            <w:r w:rsidRPr="00DB53E1">
              <w:t xml:space="preserve"> 15, </w:t>
            </w:r>
            <w:r w:rsidRPr="00DB53E1">
              <w:rPr>
                <w:b/>
                <w:bCs/>
              </w:rPr>
              <w:t>Con</w:t>
            </w:r>
            <w:r w:rsidRPr="00DB53E1">
              <w:t xml:space="preserve"> 16, </w:t>
            </w:r>
            <w:proofErr w:type="spellStart"/>
            <w:r w:rsidRPr="00DB53E1">
              <w:rPr>
                <w:b/>
                <w:bCs/>
              </w:rPr>
              <w:t>Int</w:t>
            </w:r>
            <w:proofErr w:type="spellEnd"/>
            <w:r w:rsidRPr="00DB53E1">
              <w:t xml:space="preserve"> 3, </w:t>
            </w:r>
            <w:proofErr w:type="spellStart"/>
            <w:r w:rsidRPr="00DB53E1">
              <w:rPr>
                <w:b/>
                <w:bCs/>
              </w:rPr>
              <w:t>Wis</w:t>
            </w:r>
            <w:proofErr w:type="spellEnd"/>
            <w:r w:rsidRPr="00DB53E1">
              <w:t xml:space="preserve"> 12, </w:t>
            </w:r>
            <w:r w:rsidRPr="00DB53E1">
              <w:rPr>
                <w:b/>
                <w:bCs/>
              </w:rPr>
              <w:t>Cha</w:t>
            </w:r>
            <w:r w:rsidRPr="00DB53E1">
              <w:t xml:space="preserve"> 11</w:t>
            </w:r>
            <w:r w:rsidRPr="00DB53E1">
              <w:br/>
            </w:r>
            <w:r w:rsidRPr="00DB53E1">
              <w:rPr>
                <w:b/>
                <w:bCs/>
              </w:rPr>
              <w:t xml:space="preserve">Base </w:t>
            </w:r>
            <w:proofErr w:type="spellStart"/>
            <w:r w:rsidRPr="00DB53E1">
              <w:rPr>
                <w:b/>
                <w:bCs/>
              </w:rPr>
              <w:t>Atk</w:t>
            </w:r>
            <w:proofErr w:type="spellEnd"/>
            <w:r w:rsidRPr="00DB53E1">
              <w:t xml:space="preserve"> +1; </w:t>
            </w:r>
            <w:r w:rsidRPr="00DB53E1">
              <w:rPr>
                <w:b/>
                <w:bCs/>
              </w:rPr>
              <w:t>CMB</w:t>
            </w:r>
            <w:r w:rsidRPr="00DB53E1">
              <w:t xml:space="preserve"> +2; </w:t>
            </w:r>
            <w:r w:rsidRPr="00DB53E1">
              <w:rPr>
                <w:b/>
                <w:bCs/>
              </w:rPr>
              <w:t>CMD</w:t>
            </w:r>
            <w:r w:rsidRPr="00DB53E1">
              <w:t xml:space="preserve"> 14 (18 vs. </w:t>
            </w:r>
            <w:hyperlink r:id="rId16" w:anchor="TOC-Trip" w:history="1">
              <w:r w:rsidRPr="00DB53E1">
                <w:rPr>
                  <w:color w:val="0000FF"/>
                  <w:u w:val="single"/>
                </w:rPr>
                <w:t>trip</w:t>
              </w:r>
            </w:hyperlink>
            <w:r w:rsidRPr="00DB53E1">
              <w:t>)</w:t>
            </w:r>
            <w:r w:rsidRPr="00DB53E1">
              <w:br/>
            </w:r>
            <w:r w:rsidRPr="00DB53E1">
              <w:rPr>
                <w:b/>
                <w:bCs/>
              </w:rPr>
              <w:t>Feats</w:t>
            </w:r>
            <w:r w:rsidRPr="00DB53E1">
              <w:t xml:space="preserve"> </w:t>
            </w:r>
            <w:hyperlink r:id="rId17" w:history="1">
              <w:r w:rsidRPr="00DB53E1">
                <w:rPr>
                  <w:color w:val="0000FF"/>
                  <w:u w:val="single"/>
                </w:rPr>
                <w:t>Improved Initiative</w:t>
              </w:r>
            </w:hyperlink>
            <w:r w:rsidRPr="00DB53E1">
              <w:br/>
            </w:r>
            <w:r w:rsidRPr="00DB53E1">
              <w:rPr>
                <w:b/>
                <w:bCs/>
              </w:rPr>
              <w:t>Skills</w:t>
            </w:r>
            <w:r w:rsidRPr="00DB53E1">
              <w:t xml:space="preserve"> </w:t>
            </w:r>
            <w:hyperlink r:id="rId18" w:history="1">
              <w:r w:rsidRPr="00DB53E1">
                <w:rPr>
                  <w:color w:val="0000FF"/>
                  <w:u w:val="single"/>
                </w:rPr>
                <w:t>Acrobatics</w:t>
              </w:r>
            </w:hyperlink>
            <w:r w:rsidRPr="00DB53E1">
              <w:t xml:space="preserve"> +6 (+10 jump), </w:t>
            </w:r>
            <w:hyperlink r:id="rId19" w:history="1">
              <w:r w:rsidRPr="00DB53E1">
                <w:rPr>
                  <w:color w:val="0000FF"/>
                  <w:u w:val="single"/>
                </w:rPr>
                <w:t>Climb</w:t>
              </w:r>
            </w:hyperlink>
            <w:r w:rsidRPr="00DB53E1">
              <w:t xml:space="preserve"> +9, </w:t>
            </w:r>
            <w:hyperlink r:id="rId20" w:history="1">
              <w:r w:rsidRPr="00DB53E1">
                <w:rPr>
                  <w:color w:val="0000FF"/>
                  <w:u w:val="single"/>
                </w:rPr>
                <w:t>Stealth</w:t>
              </w:r>
            </w:hyperlink>
            <w:r w:rsidRPr="00DB53E1">
              <w:t xml:space="preserve"> +10; </w:t>
            </w:r>
            <w:r w:rsidRPr="00DB53E1">
              <w:rPr>
                <w:b/>
                <w:bCs/>
              </w:rPr>
              <w:t>Racial Modifiers</w:t>
            </w:r>
            <w:r w:rsidRPr="00DB53E1">
              <w:t xml:space="preserve"> +4 </w:t>
            </w:r>
            <w:hyperlink r:id="rId21" w:history="1">
              <w:r w:rsidRPr="00DB53E1">
                <w:rPr>
                  <w:color w:val="0000FF"/>
                  <w:u w:val="single"/>
                </w:rPr>
                <w:t>Stealth</w:t>
              </w:r>
            </w:hyperlink>
            <w:r w:rsidRPr="00DB53E1">
              <w:br/>
            </w:r>
            <w:r w:rsidRPr="00DB53E1">
              <w:rPr>
                <w:b/>
                <w:bCs/>
              </w:rPr>
              <w:t>SQ</w:t>
            </w:r>
            <w:r w:rsidRPr="00DB53E1">
              <w:t xml:space="preserve"> hibernation</w:t>
            </w:r>
          </w:p>
          <w:p w:rsidR="00DB53E1" w:rsidRPr="00DB53E1" w:rsidRDefault="00DB53E1" w:rsidP="00DB53E1">
            <w:pPr>
              <w:numPr>
                <w:ilvl w:val="0"/>
                <w:numId w:val="9"/>
              </w:numPr>
              <w:pBdr>
                <w:top w:val="single" w:sz="6" w:space="0" w:color="000000"/>
                <w:bottom w:val="single" w:sz="6" w:space="0" w:color="000000"/>
              </w:pBdr>
              <w:tabs>
                <w:tab w:val="clear" w:pos="432"/>
              </w:tabs>
              <w:spacing w:before="100" w:beforeAutospacing="1" w:after="100" w:afterAutospacing="1"/>
              <w:ind w:left="0" w:firstLine="0"/>
              <w:jc w:val="left"/>
              <w:outlineLvl w:val="3"/>
              <w:rPr>
                <w:b/>
                <w:bCs/>
              </w:rPr>
            </w:pPr>
            <w:bookmarkStart w:id="3" w:name="TOC-SPECIAL-ABILITIES"/>
            <w:bookmarkEnd w:id="3"/>
            <w:r w:rsidRPr="00DB53E1">
              <w:rPr>
                <w:b/>
                <w:bCs/>
              </w:rPr>
              <w:t>SPECIAL ABILITIES</w:t>
            </w:r>
          </w:p>
          <w:p w:rsidR="00DB53E1" w:rsidRPr="00DB53E1" w:rsidRDefault="00DB53E1" w:rsidP="00DB53E1">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4" w:name="TOC-Deaf-Ex-"/>
            <w:bookmarkEnd w:id="4"/>
            <w:r w:rsidRPr="00DB53E1">
              <w:rPr>
                <w:b/>
                <w:bCs/>
              </w:rPr>
              <w:t>Deaf (Ex)</w:t>
            </w:r>
          </w:p>
          <w:p w:rsidR="00DB53E1" w:rsidRPr="00DB53E1" w:rsidRDefault="00DB53E1" w:rsidP="00DB53E1">
            <w:pPr>
              <w:spacing w:before="100" w:beforeAutospacing="1" w:after="100" w:afterAutospacing="1"/>
              <w:ind w:left="0"/>
              <w:jc w:val="left"/>
            </w:pPr>
            <w:proofErr w:type="spellStart"/>
            <w:r w:rsidRPr="00DB53E1">
              <w:t>Akatas</w:t>
            </w:r>
            <w:proofErr w:type="spellEnd"/>
            <w:r w:rsidRPr="00DB53E1">
              <w:t xml:space="preserve"> cannot hear. They are immune to spells and effects that rely on hearing to function, but they also cannot make </w:t>
            </w:r>
            <w:hyperlink r:id="rId22" w:history="1">
              <w:r w:rsidRPr="00DB53E1">
                <w:rPr>
                  <w:color w:val="0000FF"/>
                  <w:u w:val="single"/>
                </w:rPr>
                <w:t>Perception</w:t>
              </w:r>
            </w:hyperlink>
            <w:r w:rsidRPr="00DB53E1">
              <w:t xml:space="preserve"> checks to listen. </w:t>
            </w:r>
          </w:p>
          <w:p w:rsidR="00DB53E1" w:rsidRPr="00DB53E1" w:rsidRDefault="00DB53E1" w:rsidP="00DB53E1">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5" w:name="TOC-Hibernation-Ex-"/>
            <w:bookmarkEnd w:id="5"/>
            <w:r w:rsidRPr="00DB53E1">
              <w:rPr>
                <w:b/>
                <w:bCs/>
              </w:rPr>
              <w:t>Hibernation (Ex)</w:t>
            </w:r>
          </w:p>
          <w:p w:rsidR="00DB53E1" w:rsidRPr="00DB53E1" w:rsidRDefault="00DB53E1" w:rsidP="00DB53E1">
            <w:pPr>
              <w:spacing w:before="100" w:beforeAutospacing="1" w:after="100" w:afterAutospacing="1"/>
              <w:ind w:left="0"/>
              <w:jc w:val="left"/>
            </w:pPr>
            <w:proofErr w:type="spellStart"/>
            <w:r w:rsidRPr="00DB53E1">
              <w:t>Akatas</w:t>
            </w:r>
            <w:proofErr w:type="spellEnd"/>
            <w:r w:rsidRPr="00DB53E1">
              <w:t xml:space="preserve"> can enter a state of hibernation for an indefinite period of time when food is scarce. When an </w:t>
            </w:r>
            <w:proofErr w:type="spellStart"/>
            <w:r w:rsidRPr="00DB53E1">
              <w:t>akata</w:t>
            </w:r>
            <w:proofErr w:type="spellEnd"/>
            <w:r w:rsidRPr="00DB53E1">
              <w:t xml:space="preserve"> wishes to enter hibernation, it seeks out a den and surrounds itself in a layer of fibrous material excreted from its mouth—these fibers quickly harden into a dense, almost metallic cocoon. While hibernating, an </w:t>
            </w:r>
            <w:proofErr w:type="spellStart"/>
            <w:r w:rsidRPr="00DB53E1">
              <w:t>akata</w:t>
            </w:r>
            <w:proofErr w:type="spellEnd"/>
            <w:r w:rsidRPr="00DB53E1">
              <w:t xml:space="preserve"> does not need to drink or eat. The cocoon has hardness 10 and 60 hit points, and is immune to fire and bludgeoning (including falling) damage. As long as the cocoon remains intact, the </w:t>
            </w:r>
            <w:proofErr w:type="spellStart"/>
            <w:r w:rsidRPr="00DB53E1">
              <w:t>akata</w:t>
            </w:r>
            <w:proofErr w:type="spellEnd"/>
            <w:r w:rsidRPr="00DB53E1">
              <w:t xml:space="preserve"> within remains unharmed. The </w:t>
            </w:r>
            <w:proofErr w:type="spellStart"/>
            <w:r w:rsidRPr="00DB53E1">
              <w:t>akata</w:t>
            </w:r>
            <w:proofErr w:type="spellEnd"/>
            <w:r w:rsidRPr="00DB53E1">
              <w:t xml:space="preserve"> remains in a state of hibernation until it senses another living creature within 10 feet or is </w:t>
            </w:r>
            <w:r w:rsidRPr="00DB53E1">
              <w:lastRenderedPageBreak/>
              <w:t>exposed to extreme heat, at which point it claws its way to freedom in 1d4 minutes as its cocoon degrades to fragments of strange metal.</w:t>
            </w:r>
          </w:p>
          <w:p w:rsidR="00DB53E1" w:rsidRPr="00DB53E1" w:rsidRDefault="00DB53E1" w:rsidP="00DB53E1">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6" w:name="TOC-Salt-Water-Vulnerability-Ex-"/>
            <w:bookmarkEnd w:id="6"/>
            <w:r w:rsidRPr="00DB53E1">
              <w:rPr>
                <w:b/>
                <w:bCs/>
              </w:rPr>
              <w:t>Salt Water Vulnerability (Ex)</w:t>
            </w:r>
          </w:p>
          <w:p w:rsidR="00DB53E1" w:rsidRPr="00DB53E1" w:rsidRDefault="00DB53E1" w:rsidP="00DB53E1">
            <w:pPr>
              <w:spacing w:before="100" w:beforeAutospacing="1" w:after="100" w:afterAutospacing="1"/>
              <w:ind w:left="0"/>
              <w:jc w:val="left"/>
            </w:pPr>
            <w:r w:rsidRPr="00DB53E1">
              <w:t xml:space="preserve">Salt water acts as an extremely strong acid to </w:t>
            </w:r>
            <w:proofErr w:type="spellStart"/>
            <w:r w:rsidRPr="00DB53E1">
              <w:t>akatas</w:t>
            </w:r>
            <w:proofErr w:type="spellEnd"/>
            <w:r w:rsidRPr="00DB53E1">
              <w:t xml:space="preserve">. A splash of salt water deals 1d6 points of damage to an </w:t>
            </w:r>
            <w:proofErr w:type="spellStart"/>
            <w:r w:rsidRPr="00DB53E1">
              <w:t>akata</w:t>
            </w:r>
            <w:proofErr w:type="spellEnd"/>
            <w:r w:rsidRPr="00DB53E1">
              <w:t>, and full immersion in salt water deals 4d6 points of damage per round.</w:t>
            </w:r>
          </w:p>
          <w:p w:rsidR="00DB53E1" w:rsidRPr="00DB53E1" w:rsidRDefault="00DB53E1" w:rsidP="00DB53E1">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7" w:name="TOC-Void-Bite-Ex-"/>
            <w:bookmarkEnd w:id="7"/>
            <w:r w:rsidRPr="00DB53E1">
              <w:rPr>
                <w:b/>
                <w:bCs/>
              </w:rPr>
              <w:t>Void Bite (Ex)</w:t>
            </w:r>
          </w:p>
          <w:p w:rsidR="00DB53E1" w:rsidRPr="00DB53E1" w:rsidRDefault="00DB53E1" w:rsidP="00DB53E1">
            <w:pPr>
              <w:spacing w:before="100" w:beforeAutospacing="1" w:after="100" w:afterAutospacing="1"/>
              <w:ind w:left="0"/>
              <w:jc w:val="left"/>
            </w:pPr>
            <w:proofErr w:type="spellStart"/>
            <w:r w:rsidRPr="00DB53E1">
              <w:t>Akatas</w:t>
            </w:r>
            <w:proofErr w:type="spellEnd"/>
            <w:r w:rsidRPr="00DB53E1">
              <w:t xml:space="preserve"> hold hundreds of invisibly small larval young within their mouths, spreading these parasitic creatures to hosts through their bite. Only humanoids make suitable hosts for </w:t>
            </w:r>
            <w:proofErr w:type="spellStart"/>
            <w:r w:rsidRPr="00DB53E1">
              <w:t>akata</w:t>
            </w:r>
            <w:proofErr w:type="spellEnd"/>
            <w:r w:rsidRPr="00DB53E1">
              <w:t xml:space="preserve"> young—all other creature types are immune to this parasitic infection. The </w:t>
            </w:r>
            <w:hyperlink r:id="rId23" w:anchor="TOC-Diseases" w:history="1">
              <w:r w:rsidRPr="00DB53E1">
                <w:rPr>
                  <w:color w:val="0000FF"/>
                  <w:u w:val="single"/>
                </w:rPr>
                <w:t>disease</w:t>
              </w:r>
            </w:hyperlink>
            <w:r w:rsidRPr="00DB53E1">
              <w:t xml:space="preserve"> itself is known as void death.</w:t>
            </w:r>
          </w:p>
          <w:p w:rsidR="00DB53E1" w:rsidRPr="00DB53E1" w:rsidRDefault="00DB53E1" w:rsidP="00DB53E1">
            <w:pPr>
              <w:numPr>
                <w:ilvl w:val="0"/>
                <w:numId w:val="9"/>
              </w:numPr>
              <w:shd w:val="clear" w:color="auto" w:fill="CFE2F3"/>
              <w:tabs>
                <w:tab w:val="clear" w:pos="432"/>
              </w:tabs>
              <w:spacing w:before="100" w:beforeAutospacing="1" w:after="100" w:afterAutospacing="1"/>
              <w:ind w:left="0" w:firstLine="0"/>
              <w:jc w:val="left"/>
              <w:outlineLvl w:val="3"/>
              <w:rPr>
                <w:b/>
                <w:bCs/>
              </w:rPr>
            </w:pPr>
            <w:bookmarkStart w:id="8" w:name="TOC-Disease-Ex-"/>
            <w:bookmarkEnd w:id="8"/>
            <w:r w:rsidRPr="00DB53E1">
              <w:rPr>
                <w:b/>
                <w:bCs/>
              </w:rPr>
              <w:t>Disease (Ex)</w:t>
            </w:r>
          </w:p>
          <w:p w:rsidR="00DB53E1" w:rsidRPr="00DB53E1" w:rsidRDefault="00DB53E1" w:rsidP="00DB53E1">
            <w:pPr>
              <w:spacing w:before="100" w:beforeAutospacing="1" w:after="100" w:afterAutospacing="1"/>
              <w:ind w:left="300"/>
              <w:jc w:val="left"/>
            </w:pPr>
            <w:r w:rsidRPr="00DB53E1">
              <w:rPr>
                <w:i/>
                <w:iCs/>
              </w:rPr>
              <w:t>Void Death</w:t>
            </w:r>
            <w:r w:rsidRPr="00DB53E1">
              <w:t xml:space="preserve">: Bite—injury; </w:t>
            </w:r>
            <w:r w:rsidRPr="00DB53E1">
              <w:rPr>
                <w:i/>
                <w:iCs/>
              </w:rPr>
              <w:t>save</w:t>
            </w:r>
            <w:r w:rsidRPr="00DB53E1">
              <w:t xml:space="preserve"> </w:t>
            </w:r>
            <w:hyperlink r:id="rId24" w:anchor="TOC-Fortitude" w:history="1">
              <w:r w:rsidRPr="00DB53E1">
                <w:rPr>
                  <w:color w:val="0000FF"/>
                  <w:u w:val="single"/>
                </w:rPr>
                <w:t>Fort</w:t>
              </w:r>
            </w:hyperlink>
            <w:r w:rsidRPr="00DB53E1">
              <w:t xml:space="preserve"> DC 12; </w:t>
            </w:r>
            <w:r w:rsidRPr="00DB53E1">
              <w:rPr>
                <w:i/>
                <w:iCs/>
              </w:rPr>
              <w:t>onset</w:t>
            </w:r>
            <w:r w:rsidRPr="00DB53E1">
              <w:t xml:space="preserve"> 1 hour; </w:t>
            </w:r>
            <w:r w:rsidRPr="00DB53E1">
              <w:rPr>
                <w:i/>
                <w:iCs/>
              </w:rPr>
              <w:t>frequency</w:t>
            </w:r>
            <w:r w:rsidRPr="00DB53E1">
              <w:t xml:space="preserve"> 1/day; </w:t>
            </w:r>
            <w:proofErr w:type="gramStart"/>
            <w:r w:rsidRPr="00DB53E1">
              <w:rPr>
                <w:i/>
                <w:iCs/>
              </w:rPr>
              <w:t>effect</w:t>
            </w:r>
            <w:proofErr w:type="gramEnd"/>
            <w:r w:rsidRPr="00DB53E1">
              <w:t xml:space="preserve"> 1d2 </w:t>
            </w:r>
            <w:hyperlink r:id="rId25" w:anchor="TOC-Dexterity-Dex-" w:history="1">
              <w:proofErr w:type="spellStart"/>
              <w:r w:rsidRPr="00DB53E1">
                <w:rPr>
                  <w:color w:val="0000FF"/>
                  <w:u w:val="single"/>
                </w:rPr>
                <w:t>Dex</w:t>
              </w:r>
              <w:proofErr w:type="spellEnd"/>
            </w:hyperlink>
            <w:r w:rsidRPr="00DB53E1">
              <w:t xml:space="preserve"> and 1d2 </w:t>
            </w:r>
            <w:hyperlink r:id="rId26" w:anchor="TOC-Constitution-Con-" w:history="1">
              <w:r w:rsidRPr="00DB53E1">
                <w:rPr>
                  <w:color w:val="0000FF"/>
                  <w:u w:val="single"/>
                </w:rPr>
                <w:t>Con</w:t>
              </w:r>
            </w:hyperlink>
            <w:r w:rsidRPr="00DB53E1">
              <w:t xml:space="preserve"> damage.</w:t>
            </w:r>
          </w:p>
          <w:p w:rsidR="00DB53E1" w:rsidRPr="00DB53E1" w:rsidRDefault="00DB53E1" w:rsidP="00DB53E1">
            <w:pPr>
              <w:spacing w:before="100" w:beforeAutospacing="1" w:after="100" w:afterAutospacing="1"/>
              <w:ind w:left="0"/>
              <w:jc w:val="left"/>
            </w:pPr>
            <w:r w:rsidRPr="00DB53E1">
              <w:t xml:space="preserve">An infected creature who dies rises as a </w:t>
            </w:r>
            <w:hyperlink r:id="rId27" w:anchor="TOC-Void-Zombie-CR-1-" w:history="1">
              <w:r w:rsidRPr="00DB53E1">
                <w:rPr>
                  <w:color w:val="0000FF"/>
                  <w:u w:val="single"/>
                </w:rPr>
                <w:t>void zombie</w:t>
              </w:r>
            </w:hyperlink>
            <w:r w:rsidRPr="00DB53E1">
              <w:t xml:space="preserve"> 2d4 hours later; </w:t>
            </w:r>
            <w:r w:rsidRPr="00DB53E1">
              <w:rPr>
                <w:i/>
                <w:iCs/>
              </w:rPr>
              <w:t>cure</w:t>
            </w:r>
            <w:r w:rsidRPr="00DB53E1">
              <w:t xml:space="preserve"> 2 consecutive saves.</w:t>
            </w:r>
          </w:p>
        </w:tc>
        <w:tc>
          <w:tcPr>
            <w:tcW w:w="0" w:type="auto"/>
            <w:vAlign w:val="center"/>
            <w:hideMark/>
          </w:tcPr>
          <w:p w:rsidR="00DB53E1" w:rsidRPr="00DB53E1" w:rsidRDefault="00DB53E1" w:rsidP="00DB53E1">
            <w:pPr>
              <w:spacing w:before="0" w:after="0"/>
              <w:ind w:left="0"/>
              <w:jc w:val="left"/>
            </w:pPr>
          </w:p>
        </w:tc>
      </w:tr>
    </w:tbl>
    <w:p w:rsidR="00DB53E1" w:rsidRPr="00DB53E1" w:rsidRDefault="00DB53E1" w:rsidP="00DB53E1">
      <w:pPr>
        <w:ind w:left="75"/>
        <w:jc w:val="left"/>
        <w:rPr>
          <w:b/>
          <w:bCs/>
        </w:rPr>
      </w:pPr>
      <w:r w:rsidRPr="00DB53E1">
        <w:rPr>
          <w:b/>
          <w:bCs/>
        </w:rPr>
        <w:lastRenderedPageBreak/>
        <w:t>ECOLOGY</w:t>
      </w:r>
    </w:p>
    <w:p w:rsidR="00DB53E1" w:rsidRPr="00DB53E1" w:rsidRDefault="00DB53E1" w:rsidP="00DB53E1">
      <w:pPr>
        <w:spacing w:before="100" w:beforeAutospacing="1" w:after="100" w:afterAutospacing="1"/>
        <w:ind w:left="0"/>
        <w:jc w:val="left"/>
      </w:pPr>
      <w:r w:rsidRPr="00DB53E1">
        <w:rPr>
          <w:b/>
          <w:bCs/>
        </w:rPr>
        <w:t>Environment</w:t>
      </w:r>
      <w:r w:rsidRPr="00DB53E1">
        <w:t xml:space="preserve"> any</w:t>
      </w:r>
      <w:r w:rsidRPr="00DB53E1">
        <w:br/>
      </w:r>
      <w:r w:rsidRPr="00DB53E1">
        <w:rPr>
          <w:b/>
          <w:bCs/>
        </w:rPr>
        <w:t>Organization</w:t>
      </w:r>
      <w:r w:rsidRPr="00DB53E1">
        <w:t xml:space="preserve"> solitary, pair, or pack (3–30</w:t>
      </w:r>
      <w:proofErr w:type="gramStart"/>
      <w:r w:rsidRPr="00DB53E1">
        <w:t>)</w:t>
      </w:r>
      <w:proofErr w:type="gramEnd"/>
      <w:r w:rsidRPr="00DB53E1">
        <w:br/>
      </w:r>
      <w:r w:rsidRPr="00DB53E1">
        <w:rPr>
          <w:b/>
          <w:bCs/>
        </w:rPr>
        <w:t>Treasure</w:t>
      </w:r>
      <w:r w:rsidRPr="00DB53E1">
        <w:t xml:space="preserve"> standard </w:t>
      </w:r>
    </w:p>
    <w:p w:rsidR="00DB53E1" w:rsidRPr="00DB53E1" w:rsidRDefault="00DB53E1" w:rsidP="00DB53E1">
      <w:pPr>
        <w:spacing w:before="100" w:beforeAutospacing="1" w:after="100" w:afterAutospacing="1"/>
        <w:ind w:left="0"/>
        <w:jc w:val="left"/>
      </w:pPr>
      <w:proofErr w:type="spellStart"/>
      <w:r w:rsidRPr="00DB53E1">
        <w:t>Akatas</w:t>
      </w:r>
      <w:proofErr w:type="spellEnd"/>
      <w:r w:rsidRPr="00DB53E1">
        <w:t xml:space="preserve"> hail from a strange, distant planet that long ago succumbed to a cataclysmic end. Countless </w:t>
      </w:r>
      <w:proofErr w:type="spellStart"/>
      <w:r w:rsidRPr="00DB53E1">
        <w:t>akatas</w:t>
      </w:r>
      <w:proofErr w:type="spellEnd"/>
      <w:r w:rsidRPr="00DB53E1">
        <w:t xml:space="preserve"> clung to fragments of the dead planet, entering hibernation and riding these asteroids until they eventually crashed upon a new planet—</w:t>
      </w:r>
      <w:proofErr w:type="spellStart"/>
      <w:r w:rsidRPr="00DB53E1">
        <w:t>akatas</w:t>
      </w:r>
      <w:proofErr w:type="spellEnd"/>
      <w:r w:rsidRPr="00DB53E1">
        <w:t xml:space="preserve">’ cocoons protected them from the impact, and they soon awoke to seek out suitable hosts to spawn their young. Left untended, an </w:t>
      </w:r>
      <w:proofErr w:type="spellStart"/>
      <w:r w:rsidRPr="00DB53E1">
        <w:t>akata</w:t>
      </w:r>
      <w:proofErr w:type="spellEnd"/>
      <w:r w:rsidRPr="00DB53E1">
        <w:t xml:space="preserve"> scourge can quickly grow into a significant threat. A typical </w:t>
      </w:r>
      <w:proofErr w:type="spellStart"/>
      <w:r w:rsidRPr="00DB53E1">
        <w:t>akata</w:t>
      </w:r>
      <w:proofErr w:type="spellEnd"/>
      <w:r w:rsidRPr="00DB53E1">
        <w:t xml:space="preserve"> stands 3-1/2 feet tall and weighs 400 pounds. </w:t>
      </w:r>
    </w:p>
    <w:p w:rsidR="007E5B26" w:rsidRDefault="007E5B26"/>
    <w:sectPr w:rsidR="007E5B26" w:rsidSect="007E5B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41E7B"/>
    <w:multiLevelType w:val="multilevel"/>
    <w:tmpl w:val="ABAE9F70"/>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hAnsi="Times New Roman" w:hint="default"/>
        <w:b/>
        <w:i w:val="0"/>
        <w:sz w:val="24"/>
        <w:szCs w:val="24"/>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53E1"/>
    <w:rsid w:val="00021DF8"/>
    <w:rsid w:val="000776F0"/>
    <w:rsid w:val="000968D4"/>
    <w:rsid w:val="000A0E03"/>
    <w:rsid w:val="000B0D2F"/>
    <w:rsid w:val="000C0671"/>
    <w:rsid w:val="000C11E8"/>
    <w:rsid w:val="00117886"/>
    <w:rsid w:val="00130E06"/>
    <w:rsid w:val="0020351D"/>
    <w:rsid w:val="002268B2"/>
    <w:rsid w:val="00247FD8"/>
    <w:rsid w:val="0029032B"/>
    <w:rsid w:val="002A37DB"/>
    <w:rsid w:val="002E43A3"/>
    <w:rsid w:val="002E5CD3"/>
    <w:rsid w:val="003346E5"/>
    <w:rsid w:val="00347F46"/>
    <w:rsid w:val="00380F0C"/>
    <w:rsid w:val="003D52F4"/>
    <w:rsid w:val="003D736E"/>
    <w:rsid w:val="003E106F"/>
    <w:rsid w:val="00417832"/>
    <w:rsid w:val="00441626"/>
    <w:rsid w:val="00455752"/>
    <w:rsid w:val="004D3489"/>
    <w:rsid w:val="00522978"/>
    <w:rsid w:val="00536AD4"/>
    <w:rsid w:val="00595A74"/>
    <w:rsid w:val="005A48B4"/>
    <w:rsid w:val="005D4C35"/>
    <w:rsid w:val="005E2010"/>
    <w:rsid w:val="00613D42"/>
    <w:rsid w:val="00614A9D"/>
    <w:rsid w:val="0062352F"/>
    <w:rsid w:val="006310A0"/>
    <w:rsid w:val="0063658A"/>
    <w:rsid w:val="006562C0"/>
    <w:rsid w:val="00663CBE"/>
    <w:rsid w:val="006B5036"/>
    <w:rsid w:val="006C4358"/>
    <w:rsid w:val="006C623F"/>
    <w:rsid w:val="006D06DD"/>
    <w:rsid w:val="006E233A"/>
    <w:rsid w:val="006F0437"/>
    <w:rsid w:val="006F2909"/>
    <w:rsid w:val="006F2C08"/>
    <w:rsid w:val="00732B4D"/>
    <w:rsid w:val="00776E45"/>
    <w:rsid w:val="007B67DD"/>
    <w:rsid w:val="007C183A"/>
    <w:rsid w:val="007E5B26"/>
    <w:rsid w:val="00820108"/>
    <w:rsid w:val="00857A0B"/>
    <w:rsid w:val="008803BB"/>
    <w:rsid w:val="00892570"/>
    <w:rsid w:val="008B7EFB"/>
    <w:rsid w:val="008C7506"/>
    <w:rsid w:val="008F6178"/>
    <w:rsid w:val="009272D6"/>
    <w:rsid w:val="00931AAB"/>
    <w:rsid w:val="00967C62"/>
    <w:rsid w:val="009A17BF"/>
    <w:rsid w:val="009E78B7"/>
    <w:rsid w:val="009F09B5"/>
    <w:rsid w:val="00A30D57"/>
    <w:rsid w:val="00A33F2C"/>
    <w:rsid w:val="00A36574"/>
    <w:rsid w:val="00A4508F"/>
    <w:rsid w:val="00A47228"/>
    <w:rsid w:val="00A6593D"/>
    <w:rsid w:val="00A70ADA"/>
    <w:rsid w:val="00AD7A5D"/>
    <w:rsid w:val="00AF64F7"/>
    <w:rsid w:val="00B45FF8"/>
    <w:rsid w:val="00B51F3A"/>
    <w:rsid w:val="00B60BDC"/>
    <w:rsid w:val="00B732BF"/>
    <w:rsid w:val="00BC5267"/>
    <w:rsid w:val="00BC7E25"/>
    <w:rsid w:val="00C30B4E"/>
    <w:rsid w:val="00C37E5D"/>
    <w:rsid w:val="00C428D9"/>
    <w:rsid w:val="00C85731"/>
    <w:rsid w:val="00C922FE"/>
    <w:rsid w:val="00CC3E3C"/>
    <w:rsid w:val="00CD0405"/>
    <w:rsid w:val="00D00708"/>
    <w:rsid w:val="00DB53E1"/>
    <w:rsid w:val="00DC2F27"/>
    <w:rsid w:val="00DF6E23"/>
    <w:rsid w:val="00E27118"/>
    <w:rsid w:val="00E7488F"/>
    <w:rsid w:val="00E81F72"/>
    <w:rsid w:val="00EB403C"/>
    <w:rsid w:val="00F17482"/>
    <w:rsid w:val="00F936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CD3"/>
    <w:pPr>
      <w:spacing w:before="60" w:after="60"/>
      <w:ind w:left="576"/>
      <w:jc w:val="both"/>
    </w:pPr>
    <w:rPr>
      <w:sz w:val="24"/>
      <w:szCs w:val="24"/>
    </w:rPr>
  </w:style>
  <w:style w:type="paragraph" w:styleId="Heading1">
    <w:name w:val="heading 1"/>
    <w:basedOn w:val="Normal"/>
    <w:link w:val="Heading1Char"/>
    <w:autoRedefine/>
    <w:qFormat/>
    <w:rsid w:val="002E5CD3"/>
    <w:pPr>
      <w:keepNext/>
      <w:widowControl w:val="0"/>
      <w:numPr>
        <w:numId w:val="9"/>
      </w:numPr>
      <w:spacing w:before="120" w:line="240" w:lineRule="atLeast"/>
      <w:jc w:val="left"/>
      <w:outlineLvl w:val="0"/>
    </w:pPr>
    <w:rPr>
      <w:rFonts w:eastAsia="Arial Unicode MS"/>
      <w:b/>
      <w:bCs/>
      <w:caps/>
      <w:kern w:val="36"/>
      <w:sz w:val="28"/>
      <w:szCs w:val="48"/>
    </w:rPr>
  </w:style>
  <w:style w:type="paragraph" w:styleId="Heading2">
    <w:name w:val="heading 2"/>
    <w:basedOn w:val="Normal"/>
    <w:link w:val="Heading2Char"/>
    <w:qFormat/>
    <w:rsid w:val="002E5CD3"/>
    <w:pPr>
      <w:numPr>
        <w:ilvl w:val="1"/>
        <w:numId w:val="9"/>
      </w:numPr>
      <w:spacing w:before="180" w:after="120"/>
      <w:outlineLvl w:val="1"/>
    </w:pPr>
    <w:rPr>
      <w:rFonts w:eastAsia="Arial Unicode MS" w:cs="Arial Unicode MS"/>
      <w:b/>
      <w:bCs/>
      <w:caps/>
    </w:rPr>
  </w:style>
  <w:style w:type="paragraph" w:styleId="Heading3">
    <w:name w:val="heading 3"/>
    <w:basedOn w:val="Normal"/>
    <w:link w:val="Heading3Char"/>
    <w:qFormat/>
    <w:rsid w:val="002E5CD3"/>
    <w:pPr>
      <w:keepNext/>
      <w:numPr>
        <w:ilvl w:val="2"/>
        <w:numId w:val="9"/>
      </w:numPr>
      <w:tabs>
        <w:tab w:val="left" w:pos="864"/>
      </w:tabs>
      <w:spacing w:before="120"/>
      <w:outlineLvl w:val="2"/>
    </w:pPr>
    <w:rPr>
      <w:rFonts w:eastAsia="Arial Unicode MS" w:cs="Arial Unicode MS"/>
      <w:b/>
      <w:bCs/>
    </w:rPr>
  </w:style>
  <w:style w:type="paragraph" w:styleId="Heading4">
    <w:name w:val="heading 4"/>
    <w:basedOn w:val="Normal"/>
    <w:link w:val="Heading4Char"/>
    <w:uiPriority w:val="9"/>
    <w:qFormat/>
    <w:rsid w:val="002E5CD3"/>
    <w:pPr>
      <w:keepNext/>
      <w:numPr>
        <w:ilvl w:val="3"/>
        <w:numId w:val="9"/>
      </w:numPr>
      <w:tabs>
        <w:tab w:val="left" w:pos="1152"/>
      </w:tabs>
      <w:spacing w:before="120"/>
      <w:outlineLvl w:val="3"/>
    </w:pPr>
    <w:rPr>
      <w:rFonts w:ascii="Arial" w:eastAsia="Arial Unicode MS" w:hAnsi="Arial" w:cs="Arial Unicode MS"/>
      <w:b/>
      <w:bCs/>
    </w:rPr>
  </w:style>
  <w:style w:type="paragraph" w:styleId="Heading5">
    <w:name w:val="heading 5"/>
    <w:basedOn w:val="Normal"/>
    <w:link w:val="Heading5Char"/>
    <w:qFormat/>
    <w:rsid w:val="002E5CD3"/>
    <w:pPr>
      <w:numPr>
        <w:ilvl w:val="4"/>
        <w:numId w:val="9"/>
      </w:numPr>
      <w:outlineLvl w:val="4"/>
    </w:pPr>
    <w:rPr>
      <w:rFonts w:ascii="Arial" w:eastAsia="Arial Unicode MS" w:hAnsi="Arial" w:cs="Arial Unicode MS"/>
      <w:b/>
      <w:bCs/>
      <w:szCs w:val="20"/>
    </w:rPr>
  </w:style>
  <w:style w:type="paragraph" w:styleId="Heading6">
    <w:name w:val="heading 6"/>
    <w:basedOn w:val="Normal"/>
    <w:next w:val="Normal"/>
    <w:link w:val="Heading6Char"/>
    <w:qFormat/>
    <w:rsid w:val="002E5CD3"/>
    <w:pPr>
      <w:numPr>
        <w:ilvl w:val="5"/>
        <w:numId w:val="9"/>
      </w:numPr>
      <w:outlineLvl w:val="5"/>
    </w:pPr>
    <w:rPr>
      <w:rFonts w:ascii="Arial" w:hAnsi="Arial"/>
      <w:b/>
      <w:bCs/>
      <w:caps/>
      <w:sz w:val="28"/>
      <w:szCs w:val="22"/>
    </w:rPr>
  </w:style>
  <w:style w:type="paragraph" w:styleId="Heading7">
    <w:name w:val="heading 7"/>
    <w:basedOn w:val="Normal"/>
    <w:next w:val="Normal"/>
    <w:link w:val="Heading7Char"/>
    <w:qFormat/>
    <w:rsid w:val="002E5CD3"/>
    <w:pPr>
      <w:numPr>
        <w:ilvl w:val="6"/>
        <w:numId w:val="9"/>
      </w:numPr>
      <w:outlineLvl w:val="6"/>
    </w:pPr>
    <w:rPr>
      <w:rFonts w:ascii="Arial" w:hAnsi="Arial"/>
      <w:b/>
    </w:rPr>
  </w:style>
  <w:style w:type="paragraph" w:styleId="Heading8">
    <w:name w:val="heading 8"/>
    <w:basedOn w:val="Normal"/>
    <w:next w:val="Normal"/>
    <w:link w:val="Heading8Char"/>
    <w:qFormat/>
    <w:rsid w:val="002E5CD3"/>
    <w:pPr>
      <w:numPr>
        <w:ilvl w:val="7"/>
        <w:numId w:val="9"/>
      </w:numPr>
      <w:outlineLvl w:val="7"/>
    </w:pPr>
    <w:rPr>
      <w:rFonts w:ascii="Arial" w:hAnsi="Arial"/>
      <w:b/>
      <w:iCs/>
    </w:rPr>
  </w:style>
  <w:style w:type="paragraph" w:styleId="Heading9">
    <w:name w:val="heading 9"/>
    <w:basedOn w:val="Normal"/>
    <w:next w:val="Normal"/>
    <w:link w:val="Heading9Char"/>
    <w:qFormat/>
    <w:rsid w:val="002E5CD3"/>
    <w:pPr>
      <w:numPr>
        <w:ilvl w:val="8"/>
        <w:numId w:val="9"/>
      </w:numPr>
      <w:spacing w:before="24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5CD3"/>
    <w:rPr>
      <w:rFonts w:eastAsia="Arial Unicode MS"/>
      <w:b/>
      <w:bCs/>
      <w:caps/>
      <w:kern w:val="36"/>
      <w:sz w:val="28"/>
      <w:szCs w:val="48"/>
    </w:rPr>
  </w:style>
  <w:style w:type="character" w:customStyle="1" w:styleId="Heading2Char">
    <w:name w:val="Heading 2 Char"/>
    <w:basedOn w:val="DefaultParagraphFont"/>
    <w:link w:val="Heading2"/>
    <w:rsid w:val="002E5CD3"/>
    <w:rPr>
      <w:rFonts w:eastAsia="Arial Unicode MS" w:cs="Arial Unicode MS"/>
      <w:b/>
      <w:bCs/>
      <w:caps/>
      <w:sz w:val="24"/>
      <w:szCs w:val="24"/>
    </w:rPr>
  </w:style>
  <w:style w:type="character" w:customStyle="1" w:styleId="Heading3Char">
    <w:name w:val="Heading 3 Char"/>
    <w:basedOn w:val="DefaultParagraphFont"/>
    <w:link w:val="Heading3"/>
    <w:rsid w:val="002E5CD3"/>
    <w:rPr>
      <w:rFonts w:eastAsia="Arial Unicode MS" w:cs="Arial Unicode MS"/>
      <w:b/>
      <w:bCs/>
      <w:sz w:val="24"/>
      <w:szCs w:val="24"/>
    </w:rPr>
  </w:style>
  <w:style w:type="character" w:customStyle="1" w:styleId="Heading4Char">
    <w:name w:val="Heading 4 Char"/>
    <w:basedOn w:val="DefaultParagraphFont"/>
    <w:link w:val="Heading4"/>
    <w:uiPriority w:val="9"/>
    <w:rsid w:val="002E5CD3"/>
    <w:rPr>
      <w:rFonts w:ascii="Arial" w:eastAsia="Arial Unicode MS" w:hAnsi="Arial" w:cs="Arial Unicode MS"/>
      <w:b/>
      <w:bCs/>
      <w:sz w:val="24"/>
      <w:szCs w:val="24"/>
    </w:rPr>
  </w:style>
  <w:style w:type="character" w:customStyle="1" w:styleId="Heading5Char">
    <w:name w:val="Heading 5 Char"/>
    <w:basedOn w:val="DefaultParagraphFont"/>
    <w:link w:val="Heading5"/>
    <w:rsid w:val="002E5CD3"/>
    <w:rPr>
      <w:rFonts w:ascii="Arial" w:eastAsia="Arial Unicode MS" w:hAnsi="Arial" w:cs="Arial Unicode MS"/>
      <w:b/>
      <w:bCs/>
      <w:sz w:val="24"/>
    </w:rPr>
  </w:style>
  <w:style w:type="character" w:customStyle="1" w:styleId="Heading6Char">
    <w:name w:val="Heading 6 Char"/>
    <w:basedOn w:val="DefaultParagraphFont"/>
    <w:link w:val="Heading6"/>
    <w:rsid w:val="002E5CD3"/>
    <w:rPr>
      <w:rFonts w:ascii="Arial" w:hAnsi="Arial"/>
      <w:b/>
      <w:bCs/>
      <w:caps/>
      <w:sz w:val="28"/>
      <w:szCs w:val="22"/>
    </w:rPr>
  </w:style>
  <w:style w:type="character" w:customStyle="1" w:styleId="Heading7Char">
    <w:name w:val="Heading 7 Char"/>
    <w:basedOn w:val="DefaultParagraphFont"/>
    <w:link w:val="Heading7"/>
    <w:rsid w:val="002E5CD3"/>
    <w:rPr>
      <w:rFonts w:ascii="Arial" w:hAnsi="Arial"/>
      <w:b/>
      <w:sz w:val="24"/>
      <w:szCs w:val="24"/>
    </w:rPr>
  </w:style>
  <w:style w:type="character" w:customStyle="1" w:styleId="Heading8Char">
    <w:name w:val="Heading 8 Char"/>
    <w:basedOn w:val="DefaultParagraphFont"/>
    <w:link w:val="Heading8"/>
    <w:rsid w:val="002E5CD3"/>
    <w:rPr>
      <w:rFonts w:ascii="Arial" w:hAnsi="Arial"/>
      <w:b/>
      <w:iCs/>
      <w:sz w:val="24"/>
      <w:szCs w:val="24"/>
    </w:rPr>
  </w:style>
  <w:style w:type="character" w:customStyle="1" w:styleId="Heading9Char">
    <w:name w:val="Heading 9 Char"/>
    <w:basedOn w:val="DefaultParagraphFont"/>
    <w:link w:val="Heading9"/>
    <w:rsid w:val="002E5CD3"/>
    <w:rPr>
      <w:rFonts w:ascii="Arial" w:hAnsi="Arial" w:cs="Arial"/>
      <w:sz w:val="22"/>
      <w:szCs w:val="22"/>
    </w:rPr>
  </w:style>
  <w:style w:type="paragraph" w:styleId="Caption">
    <w:name w:val="caption"/>
    <w:basedOn w:val="Normal"/>
    <w:next w:val="Normal"/>
    <w:qFormat/>
    <w:rsid w:val="002E5CD3"/>
    <w:pPr>
      <w:keepNext/>
    </w:pPr>
    <w:rPr>
      <w:b/>
      <w:bCs/>
      <w:i/>
      <w:sz w:val="20"/>
      <w:szCs w:val="20"/>
    </w:rPr>
  </w:style>
  <w:style w:type="paragraph" w:styleId="Title">
    <w:name w:val="Title"/>
    <w:basedOn w:val="Normal"/>
    <w:link w:val="TitleChar"/>
    <w:qFormat/>
    <w:rsid w:val="002E5CD3"/>
    <w:pPr>
      <w:spacing w:before="180" w:after="120"/>
      <w:ind w:left="0"/>
      <w:jc w:val="center"/>
    </w:pPr>
    <w:rPr>
      <w:b/>
      <w:bCs/>
      <w:caps/>
      <w:sz w:val="36"/>
    </w:rPr>
  </w:style>
  <w:style w:type="character" w:customStyle="1" w:styleId="TitleChar">
    <w:name w:val="Title Char"/>
    <w:basedOn w:val="DefaultParagraphFont"/>
    <w:link w:val="Title"/>
    <w:rsid w:val="002E5CD3"/>
    <w:rPr>
      <w:b/>
      <w:bCs/>
      <w:caps/>
      <w:sz w:val="36"/>
      <w:szCs w:val="24"/>
    </w:rPr>
  </w:style>
  <w:style w:type="character" w:styleId="Strong">
    <w:name w:val="Strong"/>
    <w:qFormat/>
    <w:rsid w:val="002E5CD3"/>
    <w:rPr>
      <w:b/>
      <w:bCs/>
    </w:rPr>
  </w:style>
  <w:style w:type="paragraph" w:styleId="NormalWeb">
    <w:name w:val="Normal (Web)"/>
    <w:basedOn w:val="Normal"/>
    <w:uiPriority w:val="99"/>
    <w:unhideWhenUsed/>
    <w:rsid w:val="00DB53E1"/>
    <w:pPr>
      <w:spacing w:before="100" w:beforeAutospacing="1" w:after="100" w:afterAutospacing="1"/>
      <w:ind w:left="0"/>
      <w:jc w:val="left"/>
    </w:pPr>
  </w:style>
  <w:style w:type="character" w:styleId="Hyperlink">
    <w:name w:val="Hyperlink"/>
    <w:basedOn w:val="DefaultParagraphFont"/>
    <w:uiPriority w:val="99"/>
    <w:semiHidden/>
    <w:unhideWhenUsed/>
    <w:rsid w:val="00DB53E1"/>
    <w:rPr>
      <w:color w:val="0000FF"/>
      <w:u w:val="single"/>
    </w:rPr>
  </w:style>
</w:styles>
</file>

<file path=word/webSettings.xml><?xml version="1.0" encoding="utf-8"?>
<w:webSettings xmlns:r="http://schemas.openxmlformats.org/officeDocument/2006/relationships" xmlns:w="http://schemas.openxmlformats.org/wordprocessingml/2006/main">
  <w:divs>
    <w:div w:id="137385081">
      <w:bodyDiv w:val="1"/>
      <w:marLeft w:val="0"/>
      <w:marRight w:val="0"/>
      <w:marTop w:val="0"/>
      <w:marBottom w:val="0"/>
      <w:divBdr>
        <w:top w:val="none" w:sz="0" w:space="0" w:color="auto"/>
        <w:left w:val="none" w:sz="0" w:space="0" w:color="auto"/>
        <w:bottom w:val="none" w:sz="0" w:space="0" w:color="auto"/>
        <w:right w:val="none" w:sz="0" w:space="0" w:color="auto"/>
      </w:divBdr>
      <w:divsChild>
        <w:div w:id="704185067">
          <w:marLeft w:val="0"/>
          <w:marRight w:val="0"/>
          <w:marTop w:val="0"/>
          <w:marBottom w:val="0"/>
          <w:divBdr>
            <w:top w:val="none" w:sz="0" w:space="0" w:color="auto"/>
            <w:left w:val="none" w:sz="0" w:space="0" w:color="auto"/>
            <w:bottom w:val="none" w:sz="0" w:space="0" w:color="auto"/>
            <w:right w:val="none" w:sz="0" w:space="0" w:color="auto"/>
          </w:divBdr>
          <w:divsChild>
            <w:div w:id="344751824">
              <w:marLeft w:val="0"/>
              <w:marRight w:val="0"/>
              <w:marTop w:val="0"/>
              <w:marBottom w:val="0"/>
              <w:divBdr>
                <w:top w:val="none" w:sz="0" w:space="0" w:color="auto"/>
                <w:left w:val="none" w:sz="0" w:space="0" w:color="auto"/>
                <w:bottom w:val="none" w:sz="0" w:space="0" w:color="auto"/>
                <w:right w:val="none" w:sz="0" w:space="0" w:color="auto"/>
              </w:divBdr>
              <w:divsChild>
                <w:div w:id="1684437338">
                  <w:marLeft w:val="0"/>
                  <w:marRight w:val="0"/>
                  <w:marTop w:val="0"/>
                  <w:marBottom w:val="0"/>
                  <w:divBdr>
                    <w:top w:val="none" w:sz="0" w:space="0" w:color="auto"/>
                    <w:left w:val="none" w:sz="0" w:space="0" w:color="auto"/>
                    <w:bottom w:val="none" w:sz="0" w:space="0" w:color="auto"/>
                    <w:right w:val="none" w:sz="0" w:space="0" w:color="auto"/>
                  </w:divBdr>
                  <w:divsChild>
                    <w:div w:id="1473600661">
                      <w:marLeft w:val="0"/>
                      <w:marRight w:val="0"/>
                      <w:marTop w:val="0"/>
                      <w:marBottom w:val="0"/>
                      <w:divBdr>
                        <w:top w:val="none" w:sz="0" w:space="0" w:color="auto"/>
                        <w:left w:val="none" w:sz="0" w:space="0" w:color="auto"/>
                        <w:bottom w:val="none" w:sz="0" w:space="0" w:color="auto"/>
                        <w:right w:val="none" w:sz="0" w:space="0" w:color="auto"/>
                      </w:divBdr>
                      <w:divsChild>
                        <w:div w:id="416171192">
                          <w:marLeft w:val="0"/>
                          <w:marRight w:val="0"/>
                          <w:marTop w:val="0"/>
                          <w:marBottom w:val="0"/>
                          <w:divBdr>
                            <w:top w:val="none" w:sz="0" w:space="0" w:color="auto"/>
                            <w:left w:val="none" w:sz="0" w:space="0" w:color="auto"/>
                            <w:bottom w:val="none" w:sz="0" w:space="0" w:color="auto"/>
                            <w:right w:val="none" w:sz="0" w:space="0" w:color="auto"/>
                          </w:divBdr>
                          <w:divsChild>
                            <w:div w:id="846557109">
                              <w:marLeft w:val="0"/>
                              <w:marRight w:val="0"/>
                              <w:marTop w:val="0"/>
                              <w:marBottom w:val="0"/>
                              <w:divBdr>
                                <w:top w:val="none" w:sz="0" w:space="0" w:color="auto"/>
                                <w:left w:val="none" w:sz="0" w:space="0" w:color="auto"/>
                                <w:bottom w:val="none" w:sz="0" w:space="0" w:color="auto"/>
                                <w:right w:val="none" w:sz="0" w:space="0" w:color="auto"/>
                              </w:divBdr>
                              <w:divsChild>
                                <w:div w:id="1459833439">
                                  <w:marLeft w:val="0"/>
                                  <w:marRight w:val="0"/>
                                  <w:marTop w:val="0"/>
                                  <w:marBottom w:val="0"/>
                                  <w:divBdr>
                                    <w:top w:val="none" w:sz="0" w:space="0" w:color="auto"/>
                                    <w:left w:val="none" w:sz="0" w:space="0" w:color="auto"/>
                                    <w:bottom w:val="none" w:sz="0" w:space="0" w:color="auto"/>
                                    <w:right w:val="none" w:sz="0" w:space="0" w:color="auto"/>
                                  </w:divBdr>
                                  <w:divsChild>
                                    <w:div w:id="874347988">
                                      <w:marLeft w:val="0"/>
                                      <w:marRight w:val="0"/>
                                      <w:marTop w:val="0"/>
                                      <w:marBottom w:val="0"/>
                                      <w:divBdr>
                                        <w:top w:val="none" w:sz="0" w:space="0" w:color="auto"/>
                                        <w:left w:val="none" w:sz="0" w:space="0" w:color="auto"/>
                                        <w:bottom w:val="none" w:sz="0" w:space="0" w:color="auto"/>
                                        <w:right w:val="none" w:sz="0" w:space="0" w:color="auto"/>
                                      </w:divBdr>
                                      <w:divsChild>
                                        <w:div w:id="431974132">
                                          <w:marLeft w:val="0"/>
                                          <w:marRight w:val="0"/>
                                          <w:marTop w:val="0"/>
                                          <w:marBottom w:val="0"/>
                                          <w:divBdr>
                                            <w:top w:val="none" w:sz="0" w:space="0" w:color="auto"/>
                                            <w:left w:val="none" w:sz="0" w:space="0" w:color="auto"/>
                                            <w:bottom w:val="none" w:sz="0" w:space="0" w:color="auto"/>
                                            <w:right w:val="none" w:sz="0" w:space="0" w:color="auto"/>
                                          </w:divBdr>
                                          <w:divsChild>
                                            <w:div w:id="1625505443">
                                              <w:marLeft w:val="0"/>
                                              <w:marRight w:val="0"/>
                                              <w:marTop w:val="0"/>
                                              <w:marBottom w:val="0"/>
                                              <w:divBdr>
                                                <w:top w:val="none" w:sz="0" w:space="0" w:color="auto"/>
                                                <w:left w:val="none" w:sz="0" w:space="0" w:color="auto"/>
                                                <w:bottom w:val="none" w:sz="0" w:space="0" w:color="auto"/>
                                                <w:right w:val="none" w:sz="0" w:space="0" w:color="auto"/>
                                              </w:divBdr>
                                              <w:divsChild>
                                                <w:div w:id="885602008">
                                                  <w:marLeft w:val="0"/>
                                                  <w:marRight w:val="0"/>
                                                  <w:marTop w:val="0"/>
                                                  <w:marBottom w:val="0"/>
                                                  <w:divBdr>
                                                    <w:top w:val="none" w:sz="0" w:space="0" w:color="auto"/>
                                                    <w:left w:val="none" w:sz="0" w:space="0" w:color="auto"/>
                                                    <w:bottom w:val="none" w:sz="0" w:space="0" w:color="auto"/>
                                                    <w:right w:val="none" w:sz="0" w:space="0" w:color="auto"/>
                                                  </w:divBdr>
                                                  <w:divsChild>
                                                    <w:div w:id="1456212520">
                                                      <w:marLeft w:val="0"/>
                                                      <w:marRight w:val="0"/>
                                                      <w:marTop w:val="0"/>
                                                      <w:marBottom w:val="0"/>
                                                      <w:divBdr>
                                                        <w:top w:val="none" w:sz="0" w:space="0" w:color="auto"/>
                                                        <w:left w:val="none" w:sz="0" w:space="0" w:color="auto"/>
                                                        <w:bottom w:val="none" w:sz="0" w:space="0" w:color="auto"/>
                                                        <w:right w:val="none" w:sz="0" w:space="0" w:color="auto"/>
                                                      </w:divBdr>
                                                    </w:div>
                                                  </w:divsChild>
                                                </w:div>
                                                <w:div w:id="1969579755">
                                                  <w:marLeft w:val="0"/>
                                                  <w:marRight w:val="0"/>
                                                  <w:marTop w:val="0"/>
                                                  <w:marBottom w:val="0"/>
                                                  <w:divBdr>
                                                    <w:top w:val="none" w:sz="0" w:space="0" w:color="auto"/>
                                                    <w:left w:val="none" w:sz="0" w:space="0" w:color="auto"/>
                                                    <w:bottom w:val="none" w:sz="0" w:space="0" w:color="auto"/>
                                                    <w:right w:val="none" w:sz="0" w:space="0" w:color="auto"/>
                                                  </w:divBdr>
                                                  <w:divsChild>
                                                    <w:div w:id="1504469986">
                                                      <w:marLeft w:val="0"/>
                                                      <w:marRight w:val="0"/>
                                                      <w:marTop w:val="0"/>
                                                      <w:marBottom w:val="0"/>
                                                      <w:divBdr>
                                                        <w:top w:val="none" w:sz="0" w:space="0" w:color="auto"/>
                                                        <w:left w:val="none" w:sz="0" w:space="0" w:color="auto"/>
                                                        <w:bottom w:val="none" w:sz="0" w:space="0" w:color="auto"/>
                                                        <w:right w:val="none" w:sz="0" w:space="0" w:color="auto"/>
                                                      </w:divBdr>
                                                      <w:divsChild>
                                                        <w:div w:id="301352460">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655837592">
                                                  <w:marLeft w:val="0"/>
                                                  <w:marRight w:val="0"/>
                                                  <w:marTop w:val="0"/>
                                                  <w:marBottom w:val="0"/>
                                                  <w:divBdr>
                                                    <w:top w:val="none" w:sz="0" w:space="0" w:color="auto"/>
                                                    <w:left w:val="none" w:sz="0" w:space="0" w:color="auto"/>
                                                    <w:bottom w:val="none" w:sz="0" w:space="0" w:color="auto"/>
                                                    <w:right w:val="none" w:sz="0" w:space="0" w:color="auto"/>
                                                  </w:divBdr>
                                                  <w:divsChild>
                                                    <w:div w:id="162818123">
                                                      <w:marLeft w:val="0"/>
                                                      <w:marRight w:val="0"/>
                                                      <w:marTop w:val="0"/>
                                                      <w:marBottom w:val="0"/>
                                                      <w:divBdr>
                                                        <w:top w:val="none" w:sz="0" w:space="0" w:color="auto"/>
                                                        <w:left w:val="none" w:sz="0" w:space="0" w:color="auto"/>
                                                        <w:bottom w:val="none" w:sz="0" w:space="0" w:color="auto"/>
                                                        <w:right w:val="none" w:sz="0" w:space="0" w:color="auto"/>
                                                      </w:divBdr>
                                                      <w:divsChild>
                                                        <w:div w:id="1549803753">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20pfsrd.com/skills/perception" TargetMode="External"/><Relationship Id="rId13" Type="http://schemas.openxmlformats.org/officeDocument/2006/relationships/hyperlink" Target="http://www.d20pfsrd.com/bestiary/rules-for-monsters/universal-monster-rules" TargetMode="External"/><Relationship Id="rId18" Type="http://schemas.openxmlformats.org/officeDocument/2006/relationships/hyperlink" Target="http://www.d20pfsrd.com/skills/acrobatics" TargetMode="External"/><Relationship Id="rId26" Type="http://schemas.openxmlformats.org/officeDocument/2006/relationships/hyperlink" Target="http://www.d20pfsrd.com/basics-ability-scores/ability-scores" TargetMode="External"/><Relationship Id="rId3" Type="http://schemas.openxmlformats.org/officeDocument/2006/relationships/settings" Target="settings.xml"/><Relationship Id="rId21" Type="http://schemas.openxmlformats.org/officeDocument/2006/relationships/hyperlink" Target="http://www.d20pfsrd.com/skills/stealth" TargetMode="External"/><Relationship Id="rId7" Type="http://schemas.openxmlformats.org/officeDocument/2006/relationships/hyperlink" Target="http://www.d20pfsrd.com/gamemastering/special-abilities" TargetMode="External"/><Relationship Id="rId12" Type="http://schemas.openxmlformats.org/officeDocument/2006/relationships/hyperlink" Target="http://www.d20pfsrd.com/basics-ability-scores/glossary" TargetMode="External"/><Relationship Id="rId17" Type="http://schemas.openxmlformats.org/officeDocument/2006/relationships/hyperlink" Target="http://www.d20pfsrd.com/feats/combat-feats/improved-initiative-combat---final" TargetMode="External"/><Relationship Id="rId25" Type="http://schemas.openxmlformats.org/officeDocument/2006/relationships/hyperlink" Target="http://www.d20pfsrd.com/basics-ability-scores/ability-scores" TargetMode="External"/><Relationship Id="rId2" Type="http://schemas.openxmlformats.org/officeDocument/2006/relationships/styles" Target="styles.xml"/><Relationship Id="rId16" Type="http://schemas.openxmlformats.org/officeDocument/2006/relationships/hyperlink" Target="http://www.d20pfsrd.com/gamemastering/combat" TargetMode="External"/><Relationship Id="rId20" Type="http://schemas.openxmlformats.org/officeDocument/2006/relationships/hyperlink" Target="http://www.d20pfsrd.com/skills/stealth"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d20pfsrd.com/gamemastering/special-abilities" TargetMode="External"/><Relationship Id="rId11" Type="http://schemas.openxmlformats.org/officeDocument/2006/relationships/hyperlink" Target="http://www.d20pfsrd.com/basics-ability-scores/ability-scores" TargetMode="External"/><Relationship Id="rId24" Type="http://schemas.openxmlformats.org/officeDocument/2006/relationships/hyperlink" Target="http://www.d20pfsrd.com/gamemastering/combat" TargetMode="External"/><Relationship Id="rId5" Type="http://schemas.openxmlformats.org/officeDocument/2006/relationships/hyperlink" Target="http://www.d20pfsrd.com/bestiary/rules-for-monsters/creature-types" TargetMode="External"/><Relationship Id="rId15" Type="http://schemas.openxmlformats.org/officeDocument/2006/relationships/hyperlink" Target="http://www.d20pfsrd.com/gamemastering/afflictions" TargetMode="External"/><Relationship Id="rId23" Type="http://schemas.openxmlformats.org/officeDocument/2006/relationships/hyperlink" Target="http://www.d20pfsrd.com/gamemastering/afflictions" TargetMode="External"/><Relationship Id="rId28" Type="http://schemas.openxmlformats.org/officeDocument/2006/relationships/fontTable" Target="fontTable.xml"/><Relationship Id="rId10" Type="http://schemas.openxmlformats.org/officeDocument/2006/relationships/hyperlink" Target="http://www.d20pfsrd.com/gamemastering/conditions" TargetMode="External"/><Relationship Id="rId19" Type="http://schemas.openxmlformats.org/officeDocument/2006/relationships/hyperlink" Target="http://www.d20pfsrd.com/skills/climb" TargetMode="External"/><Relationship Id="rId4" Type="http://schemas.openxmlformats.org/officeDocument/2006/relationships/webSettings" Target="webSettings.xml"/><Relationship Id="rId9" Type="http://schemas.openxmlformats.org/officeDocument/2006/relationships/hyperlink" Target="http://www.d20pfsrd.com/gamemastering/combat" TargetMode="External"/><Relationship Id="rId14" Type="http://schemas.openxmlformats.org/officeDocument/2006/relationships/hyperlink" Target="http://www.d20pfsrd.com/gamemastering/afflictions" TargetMode="External"/><Relationship Id="rId22" Type="http://schemas.openxmlformats.org/officeDocument/2006/relationships/hyperlink" Target="http://www.d20pfsrd.com/skills/perception" TargetMode="External"/><Relationship Id="rId27" Type="http://schemas.openxmlformats.org/officeDocument/2006/relationships/hyperlink" Target="http://www.d20pfsrd.com/bestiary/monster-listings/templates/zomb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4247</Characters>
  <Application>Microsoft Office Word</Application>
  <DocSecurity>0</DocSecurity>
  <Lines>35</Lines>
  <Paragraphs>9</Paragraphs>
  <ScaleCrop>false</ScaleCrop>
  <Company>MND-B</Company>
  <LinksUpToDate>false</LinksUpToDate>
  <CharactersWithSpaces>4982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Stealth</dc:creator>
  <cp:lastModifiedBy>Stealth</cp:lastModifiedBy>
  <cp:revision>1</cp:revision>
  <dcterms:created xsi:type="dcterms:W3CDTF">2014-03-31T19:35:00Z</dcterms:created>
  <dcterms:modified xsi:type="dcterms:W3CDTF">2014-03-31T19:36:00Z</dcterms:modified>
</cp:coreProperties>
</file>